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EA623" w14:textId="77777777" w:rsidR="00AD066D" w:rsidRPr="00C141ED" w:rsidRDefault="00AD066D" w:rsidP="00AD066D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C141ED">
        <w:rPr>
          <w:rFonts w:ascii="TH SarabunPSK" w:hAnsi="TH SarabunPSK" w:cs="TH SarabunPSK"/>
          <w:sz w:val="32"/>
          <w:szCs w:val="32"/>
          <w:cs/>
        </w:rPr>
        <w:t>รายงานการเย</w:t>
      </w:r>
      <w:r w:rsidR="00C141ED">
        <w:rPr>
          <w:rFonts w:ascii="TH SarabunPSK" w:hAnsi="TH SarabunPSK" w:cs="TH SarabunPSK"/>
          <w:sz w:val="32"/>
          <w:szCs w:val="32"/>
          <w:cs/>
        </w:rPr>
        <w:t>ี่ยมสำรวจภายใน ศูนย์การแพทย์ปัญญานันทภิกขุ ชลประทาน</w:t>
      </w:r>
    </w:p>
    <w:p w14:paraId="4198843A" w14:textId="525C06A2" w:rsidR="00AD066D" w:rsidRDefault="00AD066D" w:rsidP="00AD066D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B78EF">
        <w:rPr>
          <w:rFonts w:ascii="TH SarabunPSK" w:hAnsi="TH SarabunPSK" w:cs="TH SarabunPSK"/>
          <w:i/>
          <w:iCs/>
          <w:sz w:val="32"/>
          <w:szCs w:val="32"/>
          <w:cs/>
        </w:rPr>
        <w:t>หน่วยคุณภา</w:t>
      </w:r>
      <w:r w:rsidR="00DB6820" w:rsidRPr="002B78EF">
        <w:rPr>
          <w:rFonts w:ascii="TH SarabunPSK" w:hAnsi="TH SarabunPSK" w:cs="TH SarabunPSK" w:hint="cs"/>
          <w:i/>
          <w:iCs/>
          <w:sz w:val="32"/>
          <w:szCs w:val="32"/>
          <w:cs/>
        </w:rPr>
        <w:t>พ</w:t>
      </w:r>
      <w:r w:rsidR="00DB682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.................................................................................    </w:t>
      </w:r>
      <w:r w:rsidR="00DB6820" w:rsidRPr="002B78EF">
        <w:rPr>
          <w:rFonts w:ascii="TH SarabunPSK" w:hAnsi="TH SarabunPSK" w:cs="TH SarabunPSK" w:hint="cs"/>
          <w:i/>
          <w:iCs/>
          <w:sz w:val="32"/>
          <w:szCs w:val="32"/>
          <w:cs/>
        </w:rPr>
        <w:t>วันที่เยี่ยมสำรวจ</w:t>
      </w:r>
      <w:r w:rsidR="00DB682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</w:t>
      </w:r>
    </w:p>
    <w:p w14:paraId="59603336" w14:textId="77777777" w:rsidR="00DB6820" w:rsidRPr="002B78EF" w:rsidRDefault="00DB6820" w:rsidP="00DB6820">
      <w:pPr>
        <w:pStyle w:val="Title"/>
        <w:jc w:val="left"/>
        <w:rPr>
          <w:rFonts w:ascii="TH SarabunPSK" w:hAnsi="TH SarabunPSK" w:cs="TH SarabunPSK"/>
          <w:i/>
          <w:iCs/>
          <w:sz w:val="32"/>
          <w:szCs w:val="32"/>
          <w:lang w:val="en-US" w:eastAsia="en-US"/>
        </w:rPr>
      </w:pPr>
      <w:r w:rsidRPr="002B78E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วัตถุประสงค์การเยี่ยม </w:t>
      </w:r>
    </w:p>
    <w:p w14:paraId="6406CA9E" w14:textId="6E390C90" w:rsidR="00DB6820" w:rsidRPr="00C141ED" w:rsidRDefault="00DB6820" w:rsidP="00DB6820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lang w:val="en-US" w:eastAsia="en-US"/>
        </w:rPr>
      </w:pPr>
      <w:r w:rsidRPr="00C141ED">
        <w:rPr>
          <w:rFonts w:ascii="TH SarabunPSK" w:hAnsi="TH SarabunPSK" w:cs="TH SarabunPSK"/>
          <w:b w:val="0"/>
          <w:bCs w:val="0"/>
          <w:sz w:val="32"/>
          <w:szCs w:val="32"/>
          <w:cs/>
          <w:lang w:val="en-US" w:eastAsia="en-US"/>
        </w:rPr>
        <w:t>(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 w:eastAsia="en-US"/>
        </w:rPr>
        <w:t xml:space="preserve">  </w:t>
      </w:r>
      <w:r w:rsidRPr="00C141ED">
        <w:rPr>
          <w:rFonts w:ascii="TH SarabunPSK" w:hAnsi="TH SarabunPSK" w:cs="TH SarabunPSK"/>
          <w:b w:val="0"/>
          <w:bCs w:val="0"/>
          <w:sz w:val="32"/>
          <w:szCs w:val="32"/>
          <w:cs/>
          <w:lang w:val="en-US" w:eastAsia="en-US"/>
        </w:rPr>
        <w:t xml:space="preserve">) เยี่ยมตามวาระที่กำหนด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  <w:lang w:val="en-US" w:eastAsia="en-US"/>
        </w:rPr>
        <w:t xml:space="preserve">(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 w:eastAsia="en-US"/>
        </w:rPr>
        <w:t xml:space="preserve"> </w:t>
      </w:r>
      <w:r w:rsidRPr="00C141ED">
        <w:rPr>
          <w:rFonts w:ascii="TH SarabunPSK" w:hAnsi="TH SarabunPSK" w:cs="TH SarabunPSK"/>
          <w:b w:val="0"/>
          <w:bCs w:val="0"/>
          <w:sz w:val="32"/>
          <w:szCs w:val="32"/>
          <w:cs/>
          <w:lang w:val="en-US" w:eastAsia="en-US"/>
        </w:rPr>
        <w:t xml:space="preserve">) เยี่ยมเพื่อติดตามผลการแก้ปัญหา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  <w:lang w:val="en-US" w:eastAsia="en-US"/>
        </w:rPr>
        <w:t xml:space="preserve">(  </w:t>
      </w:r>
      <w:r w:rsidRPr="00C141ED">
        <w:rPr>
          <w:rFonts w:ascii="TH SarabunPSK" w:hAnsi="TH SarabunPSK" w:cs="TH SarabunPSK"/>
          <w:b w:val="0"/>
          <w:bCs w:val="0"/>
          <w:sz w:val="32"/>
          <w:szCs w:val="32"/>
          <w:cs/>
          <w:lang w:val="en-US" w:eastAsia="en-US"/>
        </w:rPr>
        <w:t>) เยี่ยมนอกวาระ / ตามมติฝ่ายบริหาร</w:t>
      </w:r>
    </w:p>
    <w:p w14:paraId="34DAD26F" w14:textId="1DA3DB76" w:rsidR="00DB6820" w:rsidRDefault="00DB6820" w:rsidP="00DB6820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lang w:val="en-US" w:eastAsia="en-US"/>
        </w:rPr>
      </w:pPr>
      <w:r w:rsidRPr="002B78EF">
        <w:rPr>
          <w:rFonts w:ascii="TH SarabunPSK" w:hAnsi="TH SarabunPSK" w:cs="TH SarabunPSK"/>
          <w:i/>
          <w:iCs/>
          <w:sz w:val="32"/>
          <w:szCs w:val="32"/>
          <w:cs/>
          <w:lang w:val="en-US" w:eastAsia="en-US"/>
        </w:rPr>
        <w:t>คณะผู้เยี่ยมสำรวจ</w:t>
      </w:r>
      <w:r>
        <w:rPr>
          <w:rFonts w:ascii="TH SarabunPSK" w:hAnsi="TH SarabunPSK" w:cs="TH SarabunPSK"/>
          <w:b w:val="0"/>
          <w:bCs w:val="0"/>
          <w:sz w:val="32"/>
          <w:szCs w:val="32"/>
          <w:lang w:val="en-US" w:eastAsia="en-US"/>
        </w:rPr>
        <w:t>……………………………………………………………………………………………………………………………</w:t>
      </w:r>
    </w:p>
    <w:p w14:paraId="32270E1E" w14:textId="158040B2" w:rsidR="00DB6820" w:rsidRPr="00C141ED" w:rsidRDefault="00DB6820" w:rsidP="00DB6820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lang w:val="en-US" w:eastAsia="en-US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lang w:val="en-US" w:eastAsia="en-US"/>
        </w:rPr>
        <w:t>………………………………………………………………………………………………………………………………………………………</w:t>
      </w:r>
    </w:p>
    <w:p w14:paraId="63200FBB" w14:textId="1FA6D7F8" w:rsidR="00DB6820" w:rsidRDefault="00DB6820" w:rsidP="00DB6820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  <w:lang w:val="en-US" w:eastAsia="en-US"/>
        </w:rPr>
      </w:pPr>
      <w:r w:rsidRPr="00C141ED">
        <w:rPr>
          <w:rFonts w:ascii="TH SarabunPSK" w:hAnsi="TH SarabunPSK" w:cs="TH SarabunPSK"/>
          <w:b w:val="0"/>
          <w:bCs w:val="0"/>
          <w:sz w:val="32"/>
          <w:szCs w:val="32"/>
          <w:u w:val="single"/>
          <w:cs/>
          <w:lang w:val="en-US" w:eastAsia="en-US"/>
        </w:rPr>
        <w:t>สรุปผลการเยี่ยมสำรวจ</w:t>
      </w:r>
      <w:r w:rsidRPr="00C141ED">
        <w:rPr>
          <w:rFonts w:ascii="TH SarabunPSK" w:hAnsi="TH SarabunPSK" w:cs="TH SarabunPSK"/>
          <w:b w:val="0"/>
          <w:bCs w:val="0"/>
          <w:sz w:val="32"/>
          <w:szCs w:val="32"/>
          <w:lang w:val="en-US" w:eastAsia="en-US"/>
        </w:rPr>
        <w:t xml:space="preserve">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568"/>
        <w:gridCol w:w="568"/>
        <w:gridCol w:w="568"/>
        <w:gridCol w:w="568"/>
        <w:gridCol w:w="568"/>
        <w:gridCol w:w="568"/>
        <w:gridCol w:w="801"/>
      </w:tblGrid>
      <w:tr w:rsidR="00A3451C" w:rsidRPr="00C141ED" w14:paraId="4AC25E0E" w14:textId="3A72DC8B" w:rsidTr="00A3451C">
        <w:tc>
          <w:tcPr>
            <w:tcW w:w="515" w:type="pct"/>
          </w:tcPr>
          <w:p w14:paraId="621F456A" w14:textId="77777777" w:rsidR="00A3451C" w:rsidRPr="00C141ED" w:rsidRDefault="00A3451C" w:rsidP="005F60B5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US" w:eastAsia="en-US"/>
              </w:rPr>
            </w:pPr>
            <w:r w:rsidRPr="00C141E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US" w:eastAsia="en-US"/>
              </w:rPr>
              <w:t>ข้อ</w:t>
            </w:r>
          </w:p>
        </w:tc>
        <w:tc>
          <w:tcPr>
            <w:tcW w:w="239" w:type="pct"/>
            <w:shd w:val="clear" w:color="auto" w:fill="FFFFFF" w:themeFill="background1"/>
          </w:tcPr>
          <w:p w14:paraId="64B6E339" w14:textId="77777777" w:rsidR="00A3451C" w:rsidRPr="00DB6820" w:rsidRDefault="00A3451C" w:rsidP="005F60B5">
            <w:pPr>
              <w:pStyle w:val="Title"/>
              <w:rPr>
                <w:rFonts w:ascii="TH SarabunPSK" w:hAnsi="TH SarabunPSK" w:cs="TH SarabunPSK"/>
                <w:b w:val="0"/>
                <w:bCs w:val="0"/>
                <w:szCs w:val="28"/>
                <w:lang w:val="en-US" w:eastAsia="en-US"/>
              </w:rPr>
            </w:pPr>
            <w:r w:rsidRPr="00DB6820">
              <w:rPr>
                <w:rFonts w:ascii="TH SarabunPSK" w:hAnsi="TH SarabunPSK" w:cs="TH SarabunPSK"/>
                <w:b w:val="0"/>
                <w:bCs w:val="0"/>
                <w:szCs w:val="28"/>
                <w:cs/>
                <w:lang w:val="en-US" w:eastAsia="en-US"/>
              </w:rPr>
              <w:t>1</w:t>
            </w:r>
          </w:p>
        </w:tc>
        <w:tc>
          <w:tcPr>
            <w:tcW w:w="239" w:type="pct"/>
            <w:shd w:val="clear" w:color="auto" w:fill="FFFFFF" w:themeFill="background1"/>
          </w:tcPr>
          <w:p w14:paraId="5737FB3D" w14:textId="77777777" w:rsidR="00A3451C" w:rsidRPr="00DB6820" w:rsidRDefault="00A3451C" w:rsidP="005F60B5">
            <w:pPr>
              <w:pStyle w:val="Title"/>
              <w:rPr>
                <w:rFonts w:ascii="TH SarabunPSK" w:hAnsi="TH SarabunPSK" w:cs="TH SarabunPSK"/>
                <w:b w:val="0"/>
                <w:bCs w:val="0"/>
                <w:szCs w:val="28"/>
                <w:lang w:val="en-US" w:eastAsia="en-US"/>
              </w:rPr>
            </w:pPr>
            <w:r w:rsidRPr="00DB6820">
              <w:rPr>
                <w:rFonts w:ascii="TH SarabunPSK" w:hAnsi="TH SarabunPSK" w:cs="TH SarabunPSK"/>
                <w:b w:val="0"/>
                <w:bCs w:val="0"/>
                <w:szCs w:val="28"/>
                <w:cs/>
                <w:lang w:val="en-US" w:eastAsia="en-US"/>
              </w:rPr>
              <w:t>2</w:t>
            </w:r>
          </w:p>
        </w:tc>
        <w:tc>
          <w:tcPr>
            <w:tcW w:w="239" w:type="pct"/>
            <w:shd w:val="clear" w:color="auto" w:fill="FFFFFF" w:themeFill="background1"/>
          </w:tcPr>
          <w:p w14:paraId="19AE44D4" w14:textId="77777777" w:rsidR="00A3451C" w:rsidRPr="00DB6820" w:rsidRDefault="00A3451C" w:rsidP="005F60B5">
            <w:pPr>
              <w:pStyle w:val="Title"/>
              <w:rPr>
                <w:rFonts w:ascii="TH SarabunPSK" w:hAnsi="TH SarabunPSK" w:cs="TH SarabunPSK"/>
                <w:b w:val="0"/>
                <w:bCs w:val="0"/>
                <w:szCs w:val="28"/>
                <w:lang w:val="en-US" w:eastAsia="en-US"/>
              </w:rPr>
            </w:pPr>
            <w:r w:rsidRPr="00DB6820">
              <w:rPr>
                <w:rFonts w:ascii="TH SarabunPSK" w:hAnsi="TH SarabunPSK" w:cs="TH SarabunPSK"/>
                <w:b w:val="0"/>
                <w:bCs w:val="0"/>
                <w:szCs w:val="28"/>
                <w:cs/>
                <w:lang w:val="en-US" w:eastAsia="en-US"/>
              </w:rPr>
              <w:t>3</w:t>
            </w:r>
          </w:p>
        </w:tc>
        <w:tc>
          <w:tcPr>
            <w:tcW w:w="239" w:type="pct"/>
            <w:shd w:val="clear" w:color="auto" w:fill="FFFFFF" w:themeFill="background1"/>
          </w:tcPr>
          <w:p w14:paraId="4D93418C" w14:textId="77777777" w:rsidR="00A3451C" w:rsidRPr="00DB6820" w:rsidRDefault="00A3451C" w:rsidP="005F60B5">
            <w:pPr>
              <w:pStyle w:val="Title"/>
              <w:rPr>
                <w:rFonts w:ascii="TH SarabunPSK" w:hAnsi="TH SarabunPSK" w:cs="TH SarabunPSK"/>
                <w:b w:val="0"/>
                <w:bCs w:val="0"/>
                <w:szCs w:val="28"/>
                <w:lang w:val="en-US" w:eastAsia="en-US"/>
              </w:rPr>
            </w:pPr>
            <w:r w:rsidRPr="00DB6820">
              <w:rPr>
                <w:rFonts w:ascii="TH SarabunPSK" w:hAnsi="TH SarabunPSK" w:cs="TH SarabunPSK"/>
                <w:b w:val="0"/>
                <w:bCs w:val="0"/>
                <w:szCs w:val="28"/>
                <w:cs/>
                <w:lang w:val="en-US" w:eastAsia="en-US"/>
              </w:rPr>
              <w:t>4</w:t>
            </w:r>
          </w:p>
        </w:tc>
        <w:tc>
          <w:tcPr>
            <w:tcW w:w="239" w:type="pct"/>
            <w:shd w:val="clear" w:color="auto" w:fill="FFFFFF" w:themeFill="background1"/>
          </w:tcPr>
          <w:p w14:paraId="25466B1B" w14:textId="77777777" w:rsidR="00A3451C" w:rsidRPr="00DB6820" w:rsidRDefault="00A3451C" w:rsidP="005F60B5">
            <w:pPr>
              <w:pStyle w:val="Title"/>
              <w:rPr>
                <w:rFonts w:ascii="TH SarabunPSK" w:hAnsi="TH SarabunPSK" w:cs="TH SarabunPSK"/>
                <w:b w:val="0"/>
                <w:bCs w:val="0"/>
                <w:szCs w:val="28"/>
                <w:lang w:val="en-US" w:eastAsia="en-US"/>
              </w:rPr>
            </w:pPr>
            <w:r w:rsidRPr="00DB6820">
              <w:rPr>
                <w:rFonts w:ascii="TH SarabunPSK" w:hAnsi="TH SarabunPSK" w:cs="TH SarabunPSK"/>
                <w:b w:val="0"/>
                <w:bCs w:val="0"/>
                <w:szCs w:val="28"/>
                <w:cs/>
                <w:lang w:val="en-US" w:eastAsia="en-US"/>
              </w:rPr>
              <w:t>5</w:t>
            </w:r>
          </w:p>
        </w:tc>
        <w:tc>
          <w:tcPr>
            <w:tcW w:w="239" w:type="pct"/>
            <w:shd w:val="clear" w:color="auto" w:fill="FFFFFF" w:themeFill="background1"/>
          </w:tcPr>
          <w:p w14:paraId="1987BD15" w14:textId="77777777" w:rsidR="00A3451C" w:rsidRPr="00DB6820" w:rsidRDefault="00A3451C" w:rsidP="005F60B5">
            <w:pPr>
              <w:pStyle w:val="Title"/>
              <w:rPr>
                <w:rFonts w:ascii="TH SarabunPSK" w:hAnsi="TH SarabunPSK" w:cs="TH SarabunPSK"/>
                <w:b w:val="0"/>
                <w:bCs w:val="0"/>
                <w:szCs w:val="28"/>
                <w:lang w:val="en-US" w:eastAsia="en-US"/>
              </w:rPr>
            </w:pPr>
            <w:r w:rsidRPr="00DB6820">
              <w:rPr>
                <w:rFonts w:ascii="TH SarabunPSK" w:hAnsi="TH SarabunPSK" w:cs="TH SarabunPSK"/>
                <w:b w:val="0"/>
                <w:bCs w:val="0"/>
                <w:szCs w:val="28"/>
                <w:cs/>
                <w:lang w:val="en-US" w:eastAsia="en-US"/>
              </w:rPr>
              <w:t>6</w:t>
            </w:r>
          </w:p>
        </w:tc>
        <w:tc>
          <w:tcPr>
            <w:tcW w:w="239" w:type="pct"/>
            <w:shd w:val="clear" w:color="auto" w:fill="FFFFFF" w:themeFill="background1"/>
          </w:tcPr>
          <w:p w14:paraId="076D930B" w14:textId="77777777" w:rsidR="00A3451C" w:rsidRPr="00DB6820" w:rsidRDefault="00A3451C" w:rsidP="005F60B5">
            <w:pPr>
              <w:pStyle w:val="Title"/>
              <w:rPr>
                <w:rFonts w:ascii="TH SarabunPSK" w:hAnsi="TH SarabunPSK" w:cs="TH SarabunPSK"/>
                <w:b w:val="0"/>
                <w:bCs w:val="0"/>
                <w:szCs w:val="28"/>
                <w:lang w:val="en-US" w:eastAsia="en-US"/>
              </w:rPr>
            </w:pPr>
            <w:r w:rsidRPr="00DB6820">
              <w:rPr>
                <w:rFonts w:ascii="TH SarabunPSK" w:hAnsi="TH SarabunPSK" w:cs="TH SarabunPSK"/>
                <w:b w:val="0"/>
                <w:bCs w:val="0"/>
                <w:szCs w:val="28"/>
                <w:cs/>
                <w:lang w:val="en-US" w:eastAsia="en-US"/>
              </w:rPr>
              <w:t>7</w:t>
            </w:r>
          </w:p>
        </w:tc>
        <w:tc>
          <w:tcPr>
            <w:tcW w:w="239" w:type="pct"/>
            <w:shd w:val="clear" w:color="auto" w:fill="FBE4D5" w:themeFill="accent2" w:themeFillTint="33"/>
          </w:tcPr>
          <w:p w14:paraId="11AEBA42" w14:textId="77777777" w:rsidR="00A3451C" w:rsidRPr="00DB6820" w:rsidRDefault="00A3451C" w:rsidP="005F60B5">
            <w:pPr>
              <w:pStyle w:val="Title"/>
              <w:rPr>
                <w:rFonts w:ascii="TH SarabunPSK" w:hAnsi="TH SarabunPSK" w:cs="TH SarabunPSK"/>
                <w:b w:val="0"/>
                <w:bCs w:val="0"/>
                <w:szCs w:val="28"/>
                <w:lang w:val="en-US" w:eastAsia="en-US"/>
              </w:rPr>
            </w:pPr>
            <w:r w:rsidRPr="00DB6820">
              <w:rPr>
                <w:rFonts w:ascii="TH SarabunPSK" w:hAnsi="TH SarabunPSK" w:cs="TH SarabunPSK"/>
                <w:b w:val="0"/>
                <w:bCs w:val="0"/>
                <w:szCs w:val="28"/>
                <w:cs/>
                <w:lang w:val="en-US" w:eastAsia="en-US"/>
              </w:rPr>
              <w:t>8</w:t>
            </w:r>
          </w:p>
        </w:tc>
        <w:tc>
          <w:tcPr>
            <w:tcW w:w="239" w:type="pct"/>
            <w:shd w:val="clear" w:color="auto" w:fill="FBE4D5" w:themeFill="accent2" w:themeFillTint="33"/>
          </w:tcPr>
          <w:p w14:paraId="772C1E5C" w14:textId="77777777" w:rsidR="00A3451C" w:rsidRPr="00DB6820" w:rsidRDefault="00A3451C" w:rsidP="005F60B5">
            <w:pPr>
              <w:pStyle w:val="Title"/>
              <w:rPr>
                <w:rFonts w:ascii="TH SarabunPSK" w:hAnsi="TH SarabunPSK" w:cs="TH SarabunPSK"/>
                <w:b w:val="0"/>
                <w:bCs w:val="0"/>
                <w:szCs w:val="28"/>
                <w:lang w:val="en-US" w:eastAsia="en-US"/>
              </w:rPr>
            </w:pPr>
            <w:r w:rsidRPr="00DB6820">
              <w:rPr>
                <w:rFonts w:ascii="TH SarabunPSK" w:hAnsi="TH SarabunPSK" w:cs="TH SarabunPSK"/>
                <w:b w:val="0"/>
                <w:bCs w:val="0"/>
                <w:szCs w:val="28"/>
                <w:cs/>
                <w:lang w:val="en-US" w:eastAsia="en-US"/>
              </w:rPr>
              <w:t>9</w:t>
            </w:r>
          </w:p>
        </w:tc>
        <w:tc>
          <w:tcPr>
            <w:tcW w:w="315" w:type="pct"/>
            <w:shd w:val="clear" w:color="auto" w:fill="FBE4D5" w:themeFill="accent2" w:themeFillTint="33"/>
          </w:tcPr>
          <w:p w14:paraId="7295ABF3" w14:textId="77777777" w:rsidR="00A3451C" w:rsidRPr="00DB6820" w:rsidRDefault="00A3451C" w:rsidP="005F60B5">
            <w:pPr>
              <w:pStyle w:val="Title"/>
              <w:rPr>
                <w:rFonts w:ascii="TH SarabunPSK" w:hAnsi="TH SarabunPSK" w:cs="TH SarabunPSK"/>
                <w:b w:val="0"/>
                <w:bCs w:val="0"/>
                <w:szCs w:val="28"/>
                <w:lang w:val="en-US" w:eastAsia="en-US"/>
              </w:rPr>
            </w:pPr>
            <w:r w:rsidRPr="00DB6820">
              <w:rPr>
                <w:rFonts w:ascii="TH SarabunPSK" w:hAnsi="TH SarabunPSK" w:cs="TH SarabunPSK"/>
                <w:b w:val="0"/>
                <w:bCs w:val="0"/>
                <w:szCs w:val="28"/>
                <w:cs/>
                <w:lang w:val="en-US" w:eastAsia="en-US"/>
              </w:rPr>
              <w:t>10</w:t>
            </w:r>
          </w:p>
        </w:tc>
        <w:tc>
          <w:tcPr>
            <w:tcW w:w="315" w:type="pct"/>
            <w:shd w:val="clear" w:color="auto" w:fill="FBE4D5" w:themeFill="accent2" w:themeFillTint="33"/>
          </w:tcPr>
          <w:p w14:paraId="72F28548" w14:textId="77777777" w:rsidR="00A3451C" w:rsidRPr="00DB6820" w:rsidRDefault="00A3451C" w:rsidP="005F60B5">
            <w:pPr>
              <w:pStyle w:val="Title"/>
              <w:rPr>
                <w:rFonts w:ascii="TH SarabunPSK" w:hAnsi="TH SarabunPSK" w:cs="TH SarabunPSK"/>
                <w:b w:val="0"/>
                <w:bCs w:val="0"/>
                <w:szCs w:val="28"/>
                <w:lang w:val="en-US" w:eastAsia="en-US"/>
              </w:rPr>
            </w:pPr>
            <w:r w:rsidRPr="00DB6820">
              <w:rPr>
                <w:rFonts w:ascii="TH SarabunPSK" w:hAnsi="TH SarabunPSK" w:cs="TH SarabunPSK"/>
                <w:b w:val="0"/>
                <w:bCs w:val="0"/>
                <w:szCs w:val="28"/>
                <w:cs/>
                <w:lang w:val="en-US" w:eastAsia="en-US"/>
              </w:rPr>
              <w:t>11</w:t>
            </w:r>
          </w:p>
        </w:tc>
        <w:tc>
          <w:tcPr>
            <w:tcW w:w="315" w:type="pct"/>
            <w:shd w:val="clear" w:color="auto" w:fill="FBE4D5" w:themeFill="accent2" w:themeFillTint="33"/>
          </w:tcPr>
          <w:p w14:paraId="5CF00CAC" w14:textId="77777777" w:rsidR="00A3451C" w:rsidRPr="00DB6820" w:rsidRDefault="00A3451C" w:rsidP="005F60B5">
            <w:pPr>
              <w:pStyle w:val="Title"/>
              <w:rPr>
                <w:rFonts w:ascii="TH SarabunPSK" w:hAnsi="TH SarabunPSK" w:cs="TH SarabunPSK"/>
                <w:b w:val="0"/>
                <w:bCs w:val="0"/>
                <w:szCs w:val="28"/>
                <w:lang w:val="en-US" w:eastAsia="en-US"/>
              </w:rPr>
            </w:pPr>
            <w:r w:rsidRPr="00DB6820">
              <w:rPr>
                <w:rFonts w:ascii="TH SarabunPSK" w:hAnsi="TH SarabunPSK" w:cs="TH SarabunPSK"/>
                <w:b w:val="0"/>
                <w:bCs w:val="0"/>
                <w:szCs w:val="28"/>
                <w:cs/>
                <w:lang w:val="en-US" w:eastAsia="en-US"/>
              </w:rPr>
              <w:t>12</w:t>
            </w:r>
          </w:p>
        </w:tc>
        <w:tc>
          <w:tcPr>
            <w:tcW w:w="315" w:type="pct"/>
            <w:shd w:val="clear" w:color="auto" w:fill="FBE4D5" w:themeFill="accent2" w:themeFillTint="33"/>
          </w:tcPr>
          <w:p w14:paraId="00230385" w14:textId="77777777" w:rsidR="00A3451C" w:rsidRPr="00DB6820" w:rsidRDefault="00A3451C" w:rsidP="005F60B5">
            <w:pPr>
              <w:pStyle w:val="Title"/>
              <w:rPr>
                <w:rFonts w:ascii="TH SarabunPSK" w:hAnsi="TH SarabunPSK" w:cs="TH SarabunPSK"/>
                <w:b w:val="0"/>
                <w:bCs w:val="0"/>
                <w:szCs w:val="28"/>
                <w:lang w:val="en-US" w:eastAsia="en-US"/>
              </w:rPr>
            </w:pPr>
            <w:r w:rsidRPr="00DB6820">
              <w:rPr>
                <w:rFonts w:ascii="TH SarabunPSK" w:hAnsi="TH SarabunPSK" w:cs="TH SarabunPSK"/>
                <w:b w:val="0"/>
                <w:bCs w:val="0"/>
                <w:szCs w:val="28"/>
                <w:cs/>
                <w:lang w:val="en-US" w:eastAsia="en-US"/>
              </w:rPr>
              <w:t>13</w:t>
            </w:r>
          </w:p>
        </w:tc>
        <w:tc>
          <w:tcPr>
            <w:tcW w:w="315" w:type="pct"/>
            <w:shd w:val="clear" w:color="auto" w:fill="FBE4D5" w:themeFill="accent2" w:themeFillTint="33"/>
          </w:tcPr>
          <w:p w14:paraId="5A4AC168" w14:textId="77777777" w:rsidR="00A3451C" w:rsidRPr="00DB6820" w:rsidRDefault="00A3451C" w:rsidP="005F60B5">
            <w:pPr>
              <w:pStyle w:val="Title"/>
              <w:rPr>
                <w:rFonts w:ascii="TH SarabunPSK" w:hAnsi="TH SarabunPSK" w:cs="TH SarabunPSK"/>
                <w:b w:val="0"/>
                <w:bCs w:val="0"/>
                <w:szCs w:val="28"/>
                <w:lang w:val="en-US" w:eastAsia="en-US"/>
              </w:rPr>
            </w:pPr>
            <w:r w:rsidRPr="00DB6820">
              <w:rPr>
                <w:rFonts w:ascii="TH SarabunPSK" w:hAnsi="TH SarabunPSK" w:cs="TH SarabunPSK"/>
                <w:b w:val="0"/>
                <w:bCs w:val="0"/>
                <w:szCs w:val="28"/>
                <w:cs/>
                <w:lang w:val="en-US" w:eastAsia="en-US"/>
              </w:rPr>
              <w:t>14</w:t>
            </w:r>
          </w:p>
        </w:tc>
        <w:tc>
          <w:tcPr>
            <w:tcW w:w="315" w:type="pct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00EAA68D" w14:textId="77777777" w:rsidR="00A3451C" w:rsidRPr="00DB6820" w:rsidRDefault="00A3451C" w:rsidP="005F60B5">
            <w:pPr>
              <w:pStyle w:val="Title"/>
              <w:rPr>
                <w:rFonts w:ascii="TH SarabunPSK" w:hAnsi="TH SarabunPSK" w:cs="TH SarabunPSK"/>
                <w:b w:val="0"/>
                <w:bCs w:val="0"/>
                <w:szCs w:val="28"/>
                <w:lang w:val="en-US" w:eastAsia="en-US"/>
              </w:rPr>
            </w:pPr>
            <w:r w:rsidRPr="00DB6820">
              <w:rPr>
                <w:rFonts w:ascii="TH SarabunPSK" w:hAnsi="TH SarabunPSK" w:cs="TH SarabunPSK"/>
                <w:b w:val="0"/>
                <w:bCs w:val="0"/>
                <w:szCs w:val="28"/>
                <w:cs/>
                <w:lang w:val="en-US" w:eastAsia="en-US"/>
              </w:rPr>
              <w:t>15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6383A32D" w14:textId="47D840D6" w:rsidR="00A3451C" w:rsidRPr="00DB6820" w:rsidRDefault="00A3451C" w:rsidP="005F60B5">
            <w:pPr>
              <w:pStyle w:val="Title"/>
              <w:rPr>
                <w:rFonts w:ascii="TH SarabunPSK" w:hAnsi="TH SarabunPSK" w:cs="TH SarabunPSK"/>
                <w:b w:val="0"/>
                <w:bCs w:val="0"/>
                <w:szCs w:val="28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Cs w:val="28"/>
                <w:cs/>
                <w:lang w:val="en-US" w:eastAsia="en-US"/>
              </w:rPr>
              <w:t>เฉลี่ย</w:t>
            </w:r>
          </w:p>
        </w:tc>
      </w:tr>
      <w:tr w:rsidR="00A3451C" w:rsidRPr="00C141ED" w14:paraId="2A92F81B" w14:textId="4C17D7A7" w:rsidTr="00A3451C">
        <w:tc>
          <w:tcPr>
            <w:tcW w:w="515" w:type="pct"/>
          </w:tcPr>
          <w:p w14:paraId="1D9F0F56" w14:textId="77777777" w:rsidR="00A3451C" w:rsidRPr="00C07A37" w:rsidRDefault="00A3451C" w:rsidP="005F60B5">
            <w:pPr>
              <w:pStyle w:val="Title"/>
              <w:rPr>
                <w:rFonts w:ascii="TH SarabunPSK" w:hAnsi="TH SarabunPSK" w:cs="TH SarabunPSK"/>
                <w:b w:val="0"/>
                <w:bCs w:val="0"/>
                <w:szCs w:val="28"/>
                <w:lang w:val="en-US" w:eastAsia="en-US"/>
              </w:rPr>
            </w:pPr>
            <w:r w:rsidRPr="00C07A37">
              <w:rPr>
                <w:rFonts w:ascii="TH SarabunPSK" w:hAnsi="TH SarabunPSK" w:cs="TH SarabunPSK"/>
                <w:b w:val="0"/>
                <w:bCs w:val="0"/>
                <w:szCs w:val="28"/>
                <w:lang w:val="en-US" w:eastAsia="en-US"/>
              </w:rPr>
              <w:t>Score</w:t>
            </w:r>
          </w:p>
        </w:tc>
        <w:tc>
          <w:tcPr>
            <w:tcW w:w="239" w:type="pct"/>
          </w:tcPr>
          <w:p w14:paraId="7A1C1E52" w14:textId="7601B38B" w:rsidR="00A3451C" w:rsidRPr="00DB6820" w:rsidRDefault="00A3451C" w:rsidP="005F60B5">
            <w:pPr>
              <w:pStyle w:val="Title"/>
              <w:rPr>
                <w:rFonts w:ascii="TH SarabunPSK" w:hAnsi="TH SarabunPSK" w:cs="TH SarabunPSK"/>
                <w:b w:val="0"/>
                <w:bCs w:val="0"/>
                <w:szCs w:val="28"/>
                <w:lang w:val="en-US" w:eastAsia="en-US"/>
              </w:rPr>
            </w:pPr>
          </w:p>
        </w:tc>
        <w:tc>
          <w:tcPr>
            <w:tcW w:w="239" w:type="pct"/>
          </w:tcPr>
          <w:p w14:paraId="23C425F4" w14:textId="3CAA8D76" w:rsidR="00A3451C" w:rsidRPr="00DB6820" w:rsidRDefault="00A3451C" w:rsidP="005F60B5">
            <w:pPr>
              <w:pStyle w:val="Title"/>
              <w:rPr>
                <w:rFonts w:ascii="TH SarabunPSK" w:hAnsi="TH SarabunPSK" w:cs="TH SarabunPSK"/>
                <w:b w:val="0"/>
                <w:bCs w:val="0"/>
                <w:szCs w:val="28"/>
                <w:lang w:val="en-US" w:eastAsia="en-US"/>
              </w:rPr>
            </w:pPr>
          </w:p>
        </w:tc>
        <w:tc>
          <w:tcPr>
            <w:tcW w:w="239" w:type="pct"/>
          </w:tcPr>
          <w:p w14:paraId="36F0C65A" w14:textId="3EA0DF7D" w:rsidR="00A3451C" w:rsidRPr="00DB6820" w:rsidRDefault="00A3451C" w:rsidP="005F60B5">
            <w:pPr>
              <w:pStyle w:val="Title"/>
              <w:rPr>
                <w:rFonts w:ascii="TH SarabunPSK" w:hAnsi="TH SarabunPSK" w:cs="TH SarabunPSK"/>
                <w:b w:val="0"/>
                <w:bCs w:val="0"/>
                <w:szCs w:val="28"/>
                <w:lang w:val="en-US" w:eastAsia="en-US"/>
              </w:rPr>
            </w:pPr>
          </w:p>
        </w:tc>
        <w:tc>
          <w:tcPr>
            <w:tcW w:w="239" w:type="pct"/>
          </w:tcPr>
          <w:p w14:paraId="4DF633D3" w14:textId="4FB3C532" w:rsidR="00A3451C" w:rsidRPr="00DB6820" w:rsidRDefault="00A3451C" w:rsidP="005F60B5">
            <w:pPr>
              <w:pStyle w:val="Title"/>
              <w:rPr>
                <w:rFonts w:ascii="TH SarabunPSK" w:hAnsi="TH SarabunPSK" w:cs="TH SarabunPSK"/>
                <w:b w:val="0"/>
                <w:bCs w:val="0"/>
                <w:szCs w:val="28"/>
                <w:lang w:val="en-US" w:eastAsia="en-US"/>
              </w:rPr>
            </w:pPr>
          </w:p>
        </w:tc>
        <w:tc>
          <w:tcPr>
            <w:tcW w:w="239" w:type="pct"/>
          </w:tcPr>
          <w:p w14:paraId="792F0A47" w14:textId="5FF4DC49" w:rsidR="00A3451C" w:rsidRPr="00DB6820" w:rsidRDefault="00A3451C" w:rsidP="005F60B5">
            <w:pPr>
              <w:pStyle w:val="Title"/>
              <w:rPr>
                <w:rFonts w:ascii="TH SarabunPSK" w:hAnsi="TH SarabunPSK" w:cs="TH SarabunPSK"/>
                <w:b w:val="0"/>
                <w:bCs w:val="0"/>
                <w:szCs w:val="28"/>
                <w:lang w:val="en-US" w:eastAsia="en-US"/>
              </w:rPr>
            </w:pPr>
          </w:p>
        </w:tc>
        <w:tc>
          <w:tcPr>
            <w:tcW w:w="239" w:type="pct"/>
          </w:tcPr>
          <w:p w14:paraId="1CAA43D3" w14:textId="03A4AFB1" w:rsidR="00A3451C" w:rsidRPr="00DB6820" w:rsidRDefault="00A3451C" w:rsidP="005F60B5">
            <w:pPr>
              <w:pStyle w:val="Title"/>
              <w:rPr>
                <w:rFonts w:ascii="TH SarabunPSK" w:hAnsi="TH SarabunPSK" w:cs="TH SarabunPSK"/>
                <w:b w:val="0"/>
                <w:bCs w:val="0"/>
                <w:szCs w:val="28"/>
                <w:lang w:val="en-US" w:eastAsia="en-US"/>
              </w:rPr>
            </w:pPr>
          </w:p>
        </w:tc>
        <w:tc>
          <w:tcPr>
            <w:tcW w:w="239" w:type="pct"/>
          </w:tcPr>
          <w:p w14:paraId="4AF8BD35" w14:textId="636A64AA" w:rsidR="00A3451C" w:rsidRPr="00DB6820" w:rsidRDefault="00A3451C" w:rsidP="005F60B5">
            <w:pPr>
              <w:pStyle w:val="Title"/>
              <w:rPr>
                <w:rFonts w:ascii="TH SarabunPSK" w:hAnsi="TH SarabunPSK" w:cs="TH SarabunPSK"/>
                <w:b w:val="0"/>
                <w:bCs w:val="0"/>
                <w:szCs w:val="28"/>
                <w:lang w:val="en-US" w:eastAsia="en-US"/>
              </w:rPr>
            </w:pPr>
          </w:p>
        </w:tc>
        <w:tc>
          <w:tcPr>
            <w:tcW w:w="239" w:type="pct"/>
          </w:tcPr>
          <w:p w14:paraId="437F8600" w14:textId="3D5E3D81" w:rsidR="00A3451C" w:rsidRPr="00DB6820" w:rsidRDefault="00A3451C" w:rsidP="005F60B5">
            <w:pPr>
              <w:pStyle w:val="Title"/>
              <w:rPr>
                <w:rFonts w:ascii="TH SarabunPSK" w:hAnsi="TH SarabunPSK" w:cs="TH SarabunPSK"/>
                <w:b w:val="0"/>
                <w:bCs w:val="0"/>
                <w:szCs w:val="28"/>
                <w:lang w:val="en-US" w:eastAsia="en-US"/>
              </w:rPr>
            </w:pPr>
          </w:p>
        </w:tc>
        <w:tc>
          <w:tcPr>
            <w:tcW w:w="239" w:type="pct"/>
          </w:tcPr>
          <w:p w14:paraId="0E448F7C" w14:textId="0D8B8AF3" w:rsidR="00A3451C" w:rsidRPr="00DB6820" w:rsidRDefault="00A3451C" w:rsidP="005F60B5">
            <w:pPr>
              <w:pStyle w:val="Title"/>
              <w:rPr>
                <w:rFonts w:ascii="TH SarabunPSK" w:hAnsi="TH SarabunPSK" w:cs="TH SarabunPSK"/>
                <w:b w:val="0"/>
                <w:bCs w:val="0"/>
                <w:szCs w:val="28"/>
                <w:lang w:val="en-US" w:eastAsia="en-US"/>
              </w:rPr>
            </w:pPr>
          </w:p>
        </w:tc>
        <w:tc>
          <w:tcPr>
            <w:tcW w:w="315" w:type="pct"/>
          </w:tcPr>
          <w:p w14:paraId="77414795" w14:textId="35D02797" w:rsidR="00A3451C" w:rsidRPr="00DB6820" w:rsidRDefault="00A3451C" w:rsidP="005F60B5">
            <w:pPr>
              <w:pStyle w:val="Title"/>
              <w:rPr>
                <w:rFonts w:ascii="TH SarabunPSK" w:hAnsi="TH SarabunPSK" w:cs="TH SarabunPSK"/>
                <w:b w:val="0"/>
                <w:bCs w:val="0"/>
                <w:szCs w:val="28"/>
                <w:lang w:val="en-US" w:eastAsia="en-US"/>
              </w:rPr>
            </w:pPr>
          </w:p>
        </w:tc>
        <w:tc>
          <w:tcPr>
            <w:tcW w:w="315" w:type="pct"/>
          </w:tcPr>
          <w:p w14:paraId="1E642088" w14:textId="3C26C13D" w:rsidR="00A3451C" w:rsidRPr="00DB6820" w:rsidRDefault="00A3451C" w:rsidP="005F60B5">
            <w:pPr>
              <w:pStyle w:val="Title"/>
              <w:rPr>
                <w:rFonts w:ascii="TH SarabunPSK" w:hAnsi="TH SarabunPSK" w:cs="TH SarabunPSK"/>
                <w:b w:val="0"/>
                <w:bCs w:val="0"/>
                <w:szCs w:val="28"/>
                <w:lang w:val="en-US" w:eastAsia="en-US"/>
              </w:rPr>
            </w:pPr>
          </w:p>
        </w:tc>
        <w:tc>
          <w:tcPr>
            <w:tcW w:w="315" w:type="pct"/>
          </w:tcPr>
          <w:p w14:paraId="0240CF90" w14:textId="09953534" w:rsidR="00A3451C" w:rsidRPr="00DB6820" w:rsidRDefault="00A3451C" w:rsidP="005F60B5">
            <w:pPr>
              <w:pStyle w:val="Title"/>
              <w:rPr>
                <w:rFonts w:ascii="TH SarabunPSK" w:hAnsi="TH SarabunPSK" w:cs="TH SarabunPSK"/>
                <w:b w:val="0"/>
                <w:bCs w:val="0"/>
                <w:szCs w:val="28"/>
                <w:lang w:val="en-US" w:eastAsia="en-US"/>
              </w:rPr>
            </w:pPr>
          </w:p>
        </w:tc>
        <w:tc>
          <w:tcPr>
            <w:tcW w:w="315" w:type="pct"/>
          </w:tcPr>
          <w:p w14:paraId="0B6765BD" w14:textId="072DF824" w:rsidR="00A3451C" w:rsidRPr="00DB6820" w:rsidRDefault="00A3451C" w:rsidP="005F60B5">
            <w:pPr>
              <w:pStyle w:val="Title"/>
              <w:rPr>
                <w:rFonts w:ascii="TH SarabunPSK" w:hAnsi="TH SarabunPSK" w:cs="TH SarabunPSK"/>
                <w:b w:val="0"/>
                <w:bCs w:val="0"/>
                <w:szCs w:val="28"/>
                <w:lang w:val="en-US" w:eastAsia="en-US"/>
              </w:rPr>
            </w:pPr>
          </w:p>
        </w:tc>
        <w:tc>
          <w:tcPr>
            <w:tcW w:w="315" w:type="pct"/>
          </w:tcPr>
          <w:p w14:paraId="18B6AD66" w14:textId="54A98A5D" w:rsidR="00A3451C" w:rsidRPr="00DB6820" w:rsidRDefault="00A3451C" w:rsidP="005F60B5">
            <w:pPr>
              <w:pStyle w:val="Title"/>
              <w:rPr>
                <w:rFonts w:ascii="TH SarabunPSK" w:hAnsi="TH SarabunPSK" w:cs="TH SarabunPSK"/>
                <w:b w:val="0"/>
                <w:bCs w:val="0"/>
                <w:szCs w:val="28"/>
                <w:lang w:val="en-US" w:eastAsia="en-US"/>
              </w:rPr>
            </w:pPr>
          </w:p>
        </w:tc>
        <w:tc>
          <w:tcPr>
            <w:tcW w:w="315" w:type="pct"/>
            <w:tcBorders>
              <w:right w:val="single" w:sz="4" w:space="0" w:color="auto"/>
            </w:tcBorders>
          </w:tcPr>
          <w:p w14:paraId="3326F332" w14:textId="68565FE4" w:rsidR="00A3451C" w:rsidRPr="00DB6820" w:rsidRDefault="00A3451C" w:rsidP="005F60B5">
            <w:pPr>
              <w:pStyle w:val="Title"/>
              <w:rPr>
                <w:rFonts w:ascii="TH SarabunPSK" w:hAnsi="TH SarabunPSK" w:cs="TH SarabunPSK"/>
                <w:b w:val="0"/>
                <w:bCs w:val="0"/>
                <w:szCs w:val="28"/>
                <w:lang w:val="en-US" w:eastAsia="en-US"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</w:tcPr>
          <w:p w14:paraId="49B9077F" w14:textId="77777777" w:rsidR="00A3451C" w:rsidRPr="00DB6820" w:rsidRDefault="00A3451C" w:rsidP="005F60B5">
            <w:pPr>
              <w:pStyle w:val="Title"/>
              <w:rPr>
                <w:rFonts w:ascii="TH SarabunPSK" w:hAnsi="TH SarabunPSK" w:cs="TH SarabunPSK"/>
                <w:b w:val="0"/>
                <w:bCs w:val="0"/>
                <w:szCs w:val="28"/>
                <w:lang w:val="en-US" w:eastAsia="en-US"/>
              </w:rPr>
            </w:pPr>
          </w:p>
        </w:tc>
      </w:tr>
    </w:tbl>
    <w:p w14:paraId="35644106" w14:textId="266C1B86" w:rsidR="00DB6820" w:rsidRDefault="00DB6820" w:rsidP="00DB6820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lang w:val="en-US" w:eastAsia="en-US"/>
        </w:rPr>
      </w:pPr>
    </w:p>
    <w:tbl>
      <w:tblPr>
        <w:tblStyle w:val="TableGrid"/>
        <w:tblW w:w="9839" w:type="dxa"/>
        <w:tblLayout w:type="fixed"/>
        <w:tblLook w:val="04A0" w:firstRow="1" w:lastRow="0" w:firstColumn="1" w:lastColumn="0" w:noHBand="0" w:noVBand="1"/>
      </w:tblPr>
      <w:tblGrid>
        <w:gridCol w:w="3539"/>
        <w:gridCol w:w="3119"/>
        <w:gridCol w:w="3181"/>
      </w:tblGrid>
      <w:tr w:rsidR="00DB6820" w:rsidRPr="003472F6" w14:paraId="0FECB5AC" w14:textId="77777777" w:rsidTr="00263E63">
        <w:tc>
          <w:tcPr>
            <w:tcW w:w="3539" w:type="dxa"/>
          </w:tcPr>
          <w:p w14:paraId="0AB6D7F0" w14:textId="50F24A93" w:rsidR="00DB6820" w:rsidRPr="003472F6" w:rsidRDefault="00DB6820" w:rsidP="005F60B5">
            <w:pPr>
              <w:pStyle w:val="Title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>ระบบ</w:t>
            </w:r>
          </w:p>
        </w:tc>
        <w:tc>
          <w:tcPr>
            <w:tcW w:w="3119" w:type="dxa"/>
          </w:tcPr>
          <w:p w14:paraId="2386D327" w14:textId="77777777" w:rsidR="00DB6820" w:rsidRPr="003472F6" w:rsidRDefault="00DB6820" w:rsidP="005F60B5">
            <w:pPr>
              <w:pStyle w:val="Title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>จุดเด่น</w:t>
            </w:r>
          </w:p>
        </w:tc>
        <w:tc>
          <w:tcPr>
            <w:tcW w:w="3181" w:type="dxa"/>
          </w:tcPr>
          <w:p w14:paraId="065F4528" w14:textId="77777777" w:rsidR="00DB6820" w:rsidRPr="003472F6" w:rsidRDefault="00DB6820" w:rsidP="005F60B5">
            <w:pPr>
              <w:pStyle w:val="Title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>โอกาสพัฒนา</w:t>
            </w:r>
          </w:p>
        </w:tc>
      </w:tr>
      <w:tr w:rsidR="00A3451C" w14:paraId="587F91CC" w14:textId="77777777" w:rsidTr="00263E63">
        <w:tc>
          <w:tcPr>
            <w:tcW w:w="3539" w:type="dxa"/>
          </w:tcPr>
          <w:p w14:paraId="07024C6C" w14:textId="45DE12A6" w:rsidR="00A3451C" w:rsidRPr="00A3451C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US" w:eastAsia="en-US"/>
              </w:rPr>
            </w:pPr>
            <w:r w:rsidRPr="00A3451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1. การนำ</w:t>
            </w:r>
            <w:r w:rsidRPr="00A3451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และการบริหาร</w:t>
            </w:r>
            <w:r w:rsidRPr="00A3451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เชิงกลยุทธ์</w:t>
            </w:r>
          </w:p>
        </w:tc>
        <w:tc>
          <w:tcPr>
            <w:tcW w:w="3119" w:type="dxa"/>
          </w:tcPr>
          <w:p w14:paraId="7E3A82E7" w14:textId="77777777" w:rsidR="00A3451C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  <w:tc>
          <w:tcPr>
            <w:tcW w:w="3181" w:type="dxa"/>
          </w:tcPr>
          <w:p w14:paraId="25BCD68C" w14:textId="77777777" w:rsidR="00A3451C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</w:tr>
      <w:tr w:rsidR="00A3451C" w14:paraId="5CD6FF68" w14:textId="77777777" w:rsidTr="00263E63">
        <w:tc>
          <w:tcPr>
            <w:tcW w:w="3539" w:type="dxa"/>
          </w:tcPr>
          <w:p w14:paraId="31093041" w14:textId="4CEC94EB" w:rsidR="00A3451C" w:rsidRPr="00A3451C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US" w:eastAsia="en-US"/>
              </w:rPr>
            </w:pPr>
            <w:r w:rsidRPr="00A3451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2</w:t>
            </w:r>
            <w:r w:rsidRPr="00A3451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 การมุ่งเน้นผู้ป่วย / ผู้รับผลงาน</w:t>
            </w:r>
          </w:p>
        </w:tc>
        <w:tc>
          <w:tcPr>
            <w:tcW w:w="3119" w:type="dxa"/>
          </w:tcPr>
          <w:p w14:paraId="488CEBBB" w14:textId="77777777" w:rsidR="00A3451C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  <w:tc>
          <w:tcPr>
            <w:tcW w:w="3181" w:type="dxa"/>
          </w:tcPr>
          <w:p w14:paraId="613C2EA9" w14:textId="77777777" w:rsidR="00A3451C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</w:tr>
      <w:tr w:rsidR="00A3451C" w14:paraId="42ED496D" w14:textId="77777777" w:rsidTr="00263E63">
        <w:tc>
          <w:tcPr>
            <w:tcW w:w="3539" w:type="dxa"/>
          </w:tcPr>
          <w:p w14:paraId="3F1115D8" w14:textId="1B54306D" w:rsidR="00A3451C" w:rsidRPr="00A3451C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US" w:eastAsia="en-US"/>
              </w:rPr>
            </w:pPr>
            <w:r w:rsidRPr="00A3451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3</w:t>
            </w:r>
            <w:r w:rsidRPr="00A3451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 การวัดการวิเคราะห์และการจัดการความรู้</w:t>
            </w:r>
          </w:p>
        </w:tc>
        <w:tc>
          <w:tcPr>
            <w:tcW w:w="3119" w:type="dxa"/>
          </w:tcPr>
          <w:p w14:paraId="0D7FC9E0" w14:textId="77777777" w:rsidR="00A3451C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  <w:tc>
          <w:tcPr>
            <w:tcW w:w="3181" w:type="dxa"/>
          </w:tcPr>
          <w:p w14:paraId="7A705802" w14:textId="77777777" w:rsidR="00A3451C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</w:tr>
      <w:tr w:rsidR="00A3451C" w14:paraId="3084216C" w14:textId="77777777" w:rsidTr="00263E63">
        <w:tc>
          <w:tcPr>
            <w:tcW w:w="3539" w:type="dxa"/>
          </w:tcPr>
          <w:p w14:paraId="2426A873" w14:textId="33613E36" w:rsidR="00A3451C" w:rsidRPr="00B3412A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US" w:eastAsia="en-US"/>
              </w:rPr>
            </w:pPr>
            <w:r w:rsidRPr="00B3412A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4</w:t>
            </w:r>
            <w:r w:rsidRPr="00B3412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 การมุ่งเน้นทรัพยากรบุคคล</w:t>
            </w:r>
          </w:p>
        </w:tc>
        <w:tc>
          <w:tcPr>
            <w:tcW w:w="3119" w:type="dxa"/>
          </w:tcPr>
          <w:p w14:paraId="7A19130C" w14:textId="77777777" w:rsidR="00A3451C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  <w:tc>
          <w:tcPr>
            <w:tcW w:w="3181" w:type="dxa"/>
          </w:tcPr>
          <w:p w14:paraId="2EFCBA4E" w14:textId="77777777" w:rsidR="00A3451C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</w:tr>
      <w:tr w:rsidR="00A3451C" w14:paraId="07A04E45" w14:textId="77777777" w:rsidTr="00263E63">
        <w:tc>
          <w:tcPr>
            <w:tcW w:w="3539" w:type="dxa"/>
          </w:tcPr>
          <w:p w14:paraId="5802F2F7" w14:textId="232C6420" w:rsidR="00A3451C" w:rsidRPr="00B3412A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US" w:eastAsia="en-US"/>
              </w:rPr>
            </w:pPr>
            <w:r w:rsidRPr="00B3412A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5</w:t>
            </w:r>
            <w:r w:rsidRPr="00B3412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. </w:t>
            </w:r>
            <w:r w:rsidR="00B3412A" w:rsidRPr="00B3412A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การพัฒนาคุณภาพและ</w:t>
            </w:r>
            <w:r w:rsidR="00B3412A" w:rsidRPr="00B3412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การบริหารความเสี่ยง</w:t>
            </w:r>
          </w:p>
        </w:tc>
        <w:tc>
          <w:tcPr>
            <w:tcW w:w="3119" w:type="dxa"/>
          </w:tcPr>
          <w:p w14:paraId="042FD98E" w14:textId="77777777" w:rsidR="00A3451C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  <w:tc>
          <w:tcPr>
            <w:tcW w:w="3181" w:type="dxa"/>
          </w:tcPr>
          <w:p w14:paraId="3AB9DEAC" w14:textId="77777777" w:rsidR="00A3451C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</w:tr>
      <w:tr w:rsidR="00A3451C" w14:paraId="02210874" w14:textId="77777777" w:rsidTr="00263E63">
        <w:tc>
          <w:tcPr>
            <w:tcW w:w="3539" w:type="dxa"/>
          </w:tcPr>
          <w:p w14:paraId="02A625F9" w14:textId="0CA3E75A" w:rsidR="00A3451C" w:rsidRPr="00B3412A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US" w:eastAsia="en-US"/>
              </w:rPr>
            </w:pPr>
            <w:r w:rsidRPr="00B3412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6</w:t>
            </w:r>
            <w:r w:rsidRPr="00B3412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. </w:t>
            </w:r>
            <w:r w:rsidR="00B3412A" w:rsidRPr="00B3412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สิ่งแวดล้อม</w:t>
            </w:r>
            <w:r w:rsidR="00B3412A" w:rsidRPr="00B3412A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และเครื่องมือ</w:t>
            </w:r>
            <w:r w:rsidR="00B3412A" w:rsidRPr="00B3412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ในการทำงาน/ดูแลผู้ป่วย</w:t>
            </w:r>
          </w:p>
        </w:tc>
        <w:tc>
          <w:tcPr>
            <w:tcW w:w="3119" w:type="dxa"/>
          </w:tcPr>
          <w:p w14:paraId="3B0B8173" w14:textId="77777777" w:rsidR="00A3451C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  <w:tc>
          <w:tcPr>
            <w:tcW w:w="3181" w:type="dxa"/>
          </w:tcPr>
          <w:p w14:paraId="4371DC66" w14:textId="77777777" w:rsidR="00A3451C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</w:tr>
      <w:tr w:rsidR="00A3451C" w14:paraId="18A9904B" w14:textId="77777777" w:rsidTr="00263E63">
        <w:tc>
          <w:tcPr>
            <w:tcW w:w="3539" w:type="dxa"/>
          </w:tcPr>
          <w:p w14:paraId="3AD9B94B" w14:textId="1A23A905" w:rsidR="00A3451C" w:rsidRPr="00A3451C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US" w:eastAsia="en-US"/>
              </w:rPr>
            </w:pPr>
            <w:r w:rsidRPr="00A3451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7</w:t>
            </w:r>
            <w:r w:rsidRPr="00A3451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 การป้องกันการติดเชื้อ</w:t>
            </w:r>
          </w:p>
        </w:tc>
        <w:tc>
          <w:tcPr>
            <w:tcW w:w="3119" w:type="dxa"/>
          </w:tcPr>
          <w:p w14:paraId="4DA64D5C" w14:textId="77777777" w:rsidR="00A3451C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  <w:tc>
          <w:tcPr>
            <w:tcW w:w="3181" w:type="dxa"/>
          </w:tcPr>
          <w:p w14:paraId="7FF29776" w14:textId="77777777" w:rsidR="00A3451C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</w:tr>
      <w:tr w:rsidR="00A3451C" w14:paraId="6BFEF002" w14:textId="77777777" w:rsidTr="00263E63">
        <w:tc>
          <w:tcPr>
            <w:tcW w:w="3539" w:type="dxa"/>
          </w:tcPr>
          <w:p w14:paraId="2149B981" w14:textId="5EFCA4FA" w:rsidR="00A3451C" w:rsidRPr="003C6A62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  <w:lang w:val="en-US" w:eastAsia="en-US"/>
              </w:rPr>
            </w:pPr>
            <w:r w:rsidRPr="003C6A62">
              <w:rPr>
                <w:rFonts w:ascii="TH SarabunPSK" w:hAnsi="TH SarabunPSK" w:cs="TH SarabunPSK" w:hint="cs"/>
                <w:b w:val="0"/>
                <w:bCs w:val="0"/>
                <w:i/>
                <w:iCs/>
                <w:sz w:val="32"/>
                <w:szCs w:val="32"/>
                <w:cs/>
              </w:rPr>
              <w:t>8</w:t>
            </w:r>
            <w:r w:rsidRPr="003C6A62"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  <w:cs/>
              </w:rPr>
              <w:t>. ระบบเวชระเบียน</w:t>
            </w:r>
          </w:p>
        </w:tc>
        <w:tc>
          <w:tcPr>
            <w:tcW w:w="3119" w:type="dxa"/>
          </w:tcPr>
          <w:p w14:paraId="245E3F84" w14:textId="77777777" w:rsidR="00A3451C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  <w:tc>
          <w:tcPr>
            <w:tcW w:w="3181" w:type="dxa"/>
          </w:tcPr>
          <w:p w14:paraId="4EB76087" w14:textId="77777777" w:rsidR="00A3451C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</w:tr>
      <w:tr w:rsidR="00A3451C" w14:paraId="3FD75CDA" w14:textId="77777777" w:rsidTr="00263E63">
        <w:tc>
          <w:tcPr>
            <w:tcW w:w="3539" w:type="dxa"/>
          </w:tcPr>
          <w:p w14:paraId="5CB0E41C" w14:textId="6BE8C01B" w:rsidR="00A3451C" w:rsidRPr="003C6A62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  <w:lang w:val="en-US" w:eastAsia="en-US"/>
              </w:rPr>
            </w:pPr>
            <w:r w:rsidRPr="003C6A62">
              <w:rPr>
                <w:rFonts w:ascii="TH SarabunPSK" w:hAnsi="TH SarabunPSK" w:cs="TH SarabunPSK" w:hint="cs"/>
                <w:b w:val="0"/>
                <w:bCs w:val="0"/>
                <w:i/>
                <w:iCs/>
                <w:sz w:val="32"/>
                <w:szCs w:val="32"/>
                <w:cs/>
              </w:rPr>
              <w:t>9</w:t>
            </w:r>
            <w:r w:rsidRPr="003C6A62"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  <w:cs/>
              </w:rPr>
              <w:t>. ระบบการจัดการด้านยา</w:t>
            </w:r>
          </w:p>
        </w:tc>
        <w:tc>
          <w:tcPr>
            <w:tcW w:w="3119" w:type="dxa"/>
          </w:tcPr>
          <w:p w14:paraId="092BF585" w14:textId="77777777" w:rsidR="00A3451C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  <w:tc>
          <w:tcPr>
            <w:tcW w:w="3181" w:type="dxa"/>
          </w:tcPr>
          <w:p w14:paraId="76769FA4" w14:textId="77777777" w:rsidR="00A3451C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</w:tr>
      <w:tr w:rsidR="00A3451C" w14:paraId="0B04B5D5" w14:textId="77777777" w:rsidTr="00263E63">
        <w:tc>
          <w:tcPr>
            <w:tcW w:w="3539" w:type="dxa"/>
          </w:tcPr>
          <w:p w14:paraId="64E957C9" w14:textId="433E322F" w:rsidR="00A3451C" w:rsidRPr="003C6A62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  <w:lang w:val="en-US" w:eastAsia="en-US"/>
              </w:rPr>
            </w:pPr>
            <w:r w:rsidRPr="003C6A62"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  <w:cs/>
              </w:rPr>
              <w:t>1</w:t>
            </w:r>
            <w:r w:rsidRPr="003C6A62">
              <w:rPr>
                <w:rFonts w:ascii="TH SarabunPSK" w:hAnsi="TH SarabunPSK" w:cs="TH SarabunPSK" w:hint="cs"/>
                <w:b w:val="0"/>
                <w:bCs w:val="0"/>
                <w:i/>
                <w:iCs/>
                <w:sz w:val="32"/>
                <w:szCs w:val="32"/>
                <w:cs/>
              </w:rPr>
              <w:t>0</w:t>
            </w:r>
            <w:r w:rsidRPr="003C6A62"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  <w:cs/>
              </w:rPr>
              <w:t>. การเข้าถึงและเข้ารับบริการ</w:t>
            </w:r>
          </w:p>
        </w:tc>
        <w:tc>
          <w:tcPr>
            <w:tcW w:w="3119" w:type="dxa"/>
          </w:tcPr>
          <w:p w14:paraId="66D99881" w14:textId="77777777" w:rsidR="00A3451C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  <w:tc>
          <w:tcPr>
            <w:tcW w:w="3181" w:type="dxa"/>
          </w:tcPr>
          <w:p w14:paraId="44BC6893" w14:textId="77777777" w:rsidR="00A3451C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</w:tr>
      <w:tr w:rsidR="00A3451C" w14:paraId="00DB6C52" w14:textId="77777777" w:rsidTr="00263E63">
        <w:tc>
          <w:tcPr>
            <w:tcW w:w="3539" w:type="dxa"/>
          </w:tcPr>
          <w:p w14:paraId="6F87C24E" w14:textId="6B9C062F" w:rsidR="00A3451C" w:rsidRPr="003C6A62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  <w:lang w:val="en-US" w:eastAsia="en-US"/>
              </w:rPr>
            </w:pPr>
            <w:r w:rsidRPr="003C6A62"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  <w:cs/>
              </w:rPr>
              <w:t>1</w:t>
            </w:r>
            <w:r w:rsidRPr="003C6A62">
              <w:rPr>
                <w:rFonts w:ascii="TH SarabunPSK" w:hAnsi="TH SarabunPSK" w:cs="TH SarabunPSK" w:hint="cs"/>
                <w:b w:val="0"/>
                <w:bCs w:val="0"/>
                <w:i/>
                <w:iCs/>
                <w:sz w:val="32"/>
                <w:szCs w:val="32"/>
                <w:cs/>
              </w:rPr>
              <w:t>1</w:t>
            </w:r>
            <w:r w:rsidRPr="003C6A62"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  <w:cs/>
              </w:rPr>
              <w:t>. การประเมินผู้ป่วย</w:t>
            </w:r>
          </w:p>
        </w:tc>
        <w:tc>
          <w:tcPr>
            <w:tcW w:w="3119" w:type="dxa"/>
          </w:tcPr>
          <w:p w14:paraId="463613AF" w14:textId="77777777" w:rsidR="00A3451C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  <w:tc>
          <w:tcPr>
            <w:tcW w:w="3181" w:type="dxa"/>
          </w:tcPr>
          <w:p w14:paraId="239E0967" w14:textId="77777777" w:rsidR="00A3451C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</w:tr>
      <w:tr w:rsidR="00A3451C" w14:paraId="09DDC77C" w14:textId="77777777" w:rsidTr="00263E63">
        <w:tc>
          <w:tcPr>
            <w:tcW w:w="3539" w:type="dxa"/>
          </w:tcPr>
          <w:p w14:paraId="0A2D9283" w14:textId="10CB232B" w:rsidR="00A3451C" w:rsidRPr="003C6A62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  <w:lang w:val="en-US" w:eastAsia="en-US"/>
              </w:rPr>
            </w:pPr>
            <w:r w:rsidRPr="003C6A62"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  <w:cs/>
              </w:rPr>
              <w:t>1</w:t>
            </w:r>
            <w:r w:rsidRPr="003C6A62">
              <w:rPr>
                <w:rFonts w:ascii="TH SarabunPSK" w:hAnsi="TH SarabunPSK" w:cs="TH SarabunPSK" w:hint="cs"/>
                <w:b w:val="0"/>
                <w:bCs w:val="0"/>
                <w:i/>
                <w:iCs/>
                <w:sz w:val="32"/>
                <w:szCs w:val="32"/>
                <w:cs/>
              </w:rPr>
              <w:t>2</w:t>
            </w:r>
            <w:r w:rsidRPr="003C6A62"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  <w:cs/>
              </w:rPr>
              <w:t>. การวางแผน</w:t>
            </w:r>
          </w:p>
        </w:tc>
        <w:tc>
          <w:tcPr>
            <w:tcW w:w="3119" w:type="dxa"/>
          </w:tcPr>
          <w:p w14:paraId="115A6EA7" w14:textId="77777777" w:rsidR="00A3451C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  <w:tc>
          <w:tcPr>
            <w:tcW w:w="3181" w:type="dxa"/>
          </w:tcPr>
          <w:p w14:paraId="5553C5F2" w14:textId="77777777" w:rsidR="00A3451C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</w:tr>
      <w:tr w:rsidR="00A3451C" w14:paraId="1DC1FADD" w14:textId="77777777" w:rsidTr="00263E63">
        <w:tc>
          <w:tcPr>
            <w:tcW w:w="3539" w:type="dxa"/>
          </w:tcPr>
          <w:p w14:paraId="3B954109" w14:textId="10C0FB43" w:rsidR="00A3451C" w:rsidRPr="003C6A62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  <w:lang w:val="en-US" w:eastAsia="en-US"/>
              </w:rPr>
            </w:pPr>
            <w:r w:rsidRPr="003C6A62"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  <w:cs/>
              </w:rPr>
              <w:t>1</w:t>
            </w:r>
            <w:r w:rsidRPr="003C6A62">
              <w:rPr>
                <w:rFonts w:ascii="TH SarabunPSK" w:hAnsi="TH SarabunPSK" w:cs="TH SarabunPSK" w:hint="cs"/>
                <w:b w:val="0"/>
                <w:bCs w:val="0"/>
                <w:i/>
                <w:iCs/>
                <w:sz w:val="32"/>
                <w:szCs w:val="32"/>
                <w:cs/>
              </w:rPr>
              <w:t>3</w:t>
            </w:r>
            <w:r w:rsidRPr="003C6A62"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  <w:cs/>
              </w:rPr>
              <w:t>. การดูแลผู้ป่วย</w:t>
            </w:r>
          </w:p>
        </w:tc>
        <w:tc>
          <w:tcPr>
            <w:tcW w:w="3119" w:type="dxa"/>
          </w:tcPr>
          <w:p w14:paraId="67ECB8CE" w14:textId="77777777" w:rsidR="00A3451C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  <w:tc>
          <w:tcPr>
            <w:tcW w:w="3181" w:type="dxa"/>
          </w:tcPr>
          <w:p w14:paraId="7F7A9C0F" w14:textId="77777777" w:rsidR="00A3451C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</w:tr>
      <w:tr w:rsidR="00A3451C" w14:paraId="30A8AACE" w14:textId="77777777" w:rsidTr="00263E63">
        <w:tc>
          <w:tcPr>
            <w:tcW w:w="3539" w:type="dxa"/>
          </w:tcPr>
          <w:p w14:paraId="29F94B5A" w14:textId="3945349B" w:rsidR="00A3451C" w:rsidRPr="003C6A62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  <w:lang w:val="en-US" w:eastAsia="en-US"/>
              </w:rPr>
            </w:pPr>
            <w:r w:rsidRPr="003C6A62"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  <w:cs/>
              </w:rPr>
              <w:t>1</w:t>
            </w:r>
            <w:r w:rsidRPr="003C6A62">
              <w:rPr>
                <w:rFonts w:ascii="TH SarabunPSK" w:hAnsi="TH SarabunPSK" w:cs="TH SarabunPSK" w:hint="cs"/>
                <w:b w:val="0"/>
                <w:bCs w:val="0"/>
                <w:i/>
                <w:iCs/>
                <w:sz w:val="32"/>
                <w:szCs w:val="32"/>
                <w:cs/>
              </w:rPr>
              <w:t>4</w:t>
            </w:r>
            <w:r w:rsidRPr="003C6A62"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  <w:cs/>
              </w:rPr>
              <w:t>. การให้ข้อมูลและเสริมพลัง</w:t>
            </w:r>
          </w:p>
        </w:tc>
        <w:tc>
          <w:tcPr>
            <w:tcW w:w="3119" w:type="dxa"/>
          </w:tcPr>
          <w:p w14:paraId="5BCC7F5B" w14:textId="77777777" w:rsidR="00A3451C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  <w:tc>
          <w:tcPr>
            <w:tcW w:w="3181" w:type="dxa"/>
          </w:tcPr>
          <w:p w14:paraId="4F3EA0B9" w14:textId="77777777" w:rsidR="00A3451C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</w:tr>
      <w:tr w:rsidR="00A3451C" w14:paraId="184B43ED" w14:textId="77777777" w:rsidTr="00263E63">
        <w:tc>
          <w:tcPr>
            <w:tcW w:w="3539" w:type="dxa"/>
          </w:tcPr>
          <w:p w14:paraId="687BC4E7" w14:textId="2C0DC4EB" w:rsidR="00A3451C" w:rsidRPr="003C6A62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  <w:lang w:val="en-US" w:eastAsia="en-US"/>
              </w:rPr>
            </w:pPr>
            <w:r w:rsidRPr="003C6A62"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  <w:cs/>
              </w:rPr>
              <w:t>1</w:t>
            </w:r>
            <w:r w:rsidRPr="003C6A62">
              <w:rPr>
                <w:rFonts w:ascii="TH SarabunPSK" w:hAnsi="TH SarabunPSK" w:cs="TH SarabunPSK" w:hint="cs"/>
                <w:b w:val="0"/>
                <w:bCs w:val="0"/>
                <w:i/>
                <w:iCs/>
                <w:sz w:val="32"/>
                <w:szCs w:val="32"/>
                <w:cs/>
              </w:rPr>
              <w:t>5</w:t>
            </w:r>
            <w:r w:rsidRPr="003C6A62"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  <w:cs/>
              </w:rPr>
              <w:t>. การดูแลต่อเนื่อง</w:t>
            </w:r>
          </w:p>
        </w:tc>
        <w:tc>
          <w:tcPr>
            <w:tcW w:w="3119" w:type="dxa"/>
          </w:tcPr>
          <w:p w14:paraId="6F3DC767" w14:textId="77777777" w:rsidR="00A3451C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  <w:tc>
          <w:tcPr>
            <w:tcW w:w="3181" w:type="dxa"/>
          </w:tcPr>
          <w:p w14:paraId="3017B36E" w14:textId="77777777" w:rsidR="00A3451C" w:rsidRDefault="00A3451C" w:rsidP="00A345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</w:tr>
    </w:tbl>
    <w:p w14:paraId="1C6899B5" w14:textId="77777777" w:rsidR="00DB6820" w:rsidRPr="00C141ED" w:rsidRDefault="00DB6820" w:rsidP="00DB6820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lang w:val="en-US" w:eastAsia="en-US"/>
        </w:rPr>
      </w:pPr>
    </w:p>
    <w:p w14:paraId="2F7753F0" w14:textId="32485107" w:rsidR="00DB6820" w:rsidRDefault="00DB6820" w:rsidP="00AD066D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lang w:val="en-US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>สรุปข้อเสนอแนะ</w:t>
      </w:r>
      <w:r w:rsidR="006A0881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>ในการดำเนินการเร่งด่วน</w:t>
      </w:r>
    </w:p>
    <w:p w14:paraId="28FCA662" w14:textId="60F84221" w:rsidR="00D07092" w:rsidRDefault="006A0881" w:rsidP="00263E63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72F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sectPr w:rsidR="00D07092" w:rsidSect="00C141ED">
      <w:footerReference w:type="default" r:id="rId7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4C8B2" w14:textId="77777777" w:rsidR="00CB39FD" w:rsidRDefault="00CB39FD" w:rsidP="009B1965">
      <w:r>
        <w:separator/>
      </w:r>
    </w:p>
  </w:endnote>
  <w:endnote w:type="continuationSeparator" w:id="0">
    <w:p w14:paraId="741A8795" w14:textId="77777777" w:rsidR="00CB39FD" w:rsidRDefault="00CB39FD" w:rsidP="009B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71D52" w14:textId="43D550D0" w:rsidR="009B1965" w:rsidRPr="009B1965" w:rsidRDefault="009B1965">
    <w:pPr>
      <w:pStyle w:val="Footer"/>
      <w:rPr>
        <w:rFonts w:ascii="TH SarabunPSK" w:hAnsi="TH SarabunPSK" w:cs="TH SarabunPSK"/>
        <w:cs/>
      </w:rPr>
    </w:pPr>
    <w:r>
      <w:tab/>
    </w:r>
    <w:r>
      <w:tab/>
      <w:t xml:space="preserve">IS </w:t>
    </w:r>
    <w:r w:rsidR="006F699F">
      <w:rPr>
        <w:rFonts w:ascii="TH SarabunPSK" w:hAnsi="TH SarabunPSK" w:cs="TH SarabunPSK" w:hint="cs"/>
        <w:sz w:val="20"/>
        <w:szCs w:val="24"/>
        <w:cs/>
      </w:rPr>
      <w:t>พ.ย.</w:t>
    </w:r>
    <w:r>
      <w:rPr>
        <w:rFonts w:ascii="TH SarabunPSK" w:hAnsi="TH SarabunPSK" w:cs="TH SarabunPSK" w:hint="cs"/>
        <w:sz w:val="20"/>
        <w:szCs w:val="24"/>
        <w:cs/>
      </w:rPr>
      <w:t xml:space="preserve"> </w:t>
    </w:r>
    <w:r w:rsidR="00E64175">
      <w:rPr>
        <w:rFonts w:ascii="TH SarabunPSK" w:hAnsi="TH SarabunPSK" w:cs="TH SarabunPSK"/>
        <w:sz w:val="20"/>
        <w:szCs w:val="24"/>
        <w:cs/>
      </w:rPr>
      <w:t>256</w:t>
    </w:r>
    <w:r w:rsidR="006F699F">
      <w:rPr>
        <w:rFonts w:ascii="TH SarabunPSK" w:hAnsi="TH SarabunPSK" w:cs="TH SarabunPSK" w:hint="cs"/>
        <w:sz w:val="20"/>
        <w:szCs w:val="24"/>
        <w:cs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DC855" w14:textId="77777777" w:rsidR="00CB39FD" w:rsidRDefault="00CB39FD" w:rsidP="009B1965">
      <w:r>
        <w:separator/>
      </w:r>
    </w:p>
  </w:footnote>
  <w:footnote w:type="continuationSeparator" w:id="0">
    <w:p w14:paraId="5D0C09AA" w14:textId="77777777" w:rsidR="00CB39FD" w:rsidRDefault="00CB39FD" w:rsidP="009B1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B4B2A"/>
    <w:multiLevelType w:val="hybridMultilevel"/>
    <w:tmpl w:val="1BBC4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920FD"/>
    <w:multiLevelType w:val="hybridMultilevel"/>
    <w:tmpl w:val="E0629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11749"/>
    <w:multiLevelType w:val="hybridMultilevel"/>
    <w:tmpl w:val="370C27D6"/>
    <w:lvl w:ilvl="0" w:tplc="986A836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46CF4593"/>
    <w:multiLevelType w:val="hybridMultilevel"/>
    <w:tmpl w:val="0840D2F2"/>
    <w:lvl w:ilvl="0" w:tplc="36F0E4C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 w15:restartNumberingAfterBreak="0">
    <w:nsid w:val="5CD9333C"/>
    <w:multiLevelType w:val="hybridMultilevel"/>
    <w:tmpl w:val="77069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37659"/>
    <w:multiLevelType w:val="hybridMultilevel"/>
    <w:tmpl w:val="6F1C0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D3A2D"/>
    <w:multiLevelType w:val="hybridMultilevel"/>
    <w:tmpl w:val="F2123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32221"/>
    <w:multiLevelType w:val="hybridMultilevel"/>
    <w:tmpl w:val="BCE41F44"/>
    <w:lvl w:ilvl="0" w:tplc="A0B029A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745761322">
    <w:abstractNumId w:val="3"/>
  </w:num>
  <w:num w:numId="2" w16cid:durableId="1082874098">
    <w:abstractNumId w:val="2"/>
  </w:num>
  <w:num w:numId="3" w16cid:durableId="1158225898">
    <w:abstractNumId w:val="1"/>
  </w:num>
  <w:num w:numId="4" w16cid:durableId="517888091">
    <w:abstractNumId w:val="4"/>
  </w:num>
  <w:num w:numId="5" w16cid:durableId="144123670">
    <w:abstractNumId w:val="7"/>
  </w:num>
  <w:num w:numId="6" w16cid:durableId="1989048420">
    <w:abstractNumId w:val="0"/>
  </w:num>
  <w:num w:numId="7" w16cid:durableId="1314607345">
    <w:abstractNumId w:val="5"/>
  </w:num>
  <w:num w:numId="8" w16cid:durableId="1282053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66D"/>
    <w:rsid w:val="00040B36"/>
    <w:rsid w:val="000B49E8"/>
    <w:rsid w:val="00147CC0"/>
    <w:rsid w:val="00164F4F"/>
    <w:rsid w:val="001C1BD3"/>
    <w:rsid w:val="001D5B44"/>
    <w:rsid w:val="00222102"/>
    <w:rsid w:val="00263E63"/>
    <w:rsid w:val="00264804"/>
    <w:rsid w:val="00290D42"/>
    <w:rsid w:val="002923E5"/>
    <w:rsid w:val="002B78EF"/>
    <w:rsid w:val="003472F6"/>
    <w:rsid w:val="00365173"/>
    <w:rsid w:val="003B53CF"/>
    <w:rsid w:val="003C6A62"/>
    <w:rsid w:val="003C727C"/>
    <w:rsid w:val="003F5988"/>
    <w:rsid w:val="00406E1C"/>
    <w:rsid w:val="00414AD4"/>
    <w:rsid w:val="00422509"/>
    <w:rsid w:val="00427D21"/>
    <w:rsid w:val="004326F5"/>
    <w:rsid w:val="00432A12"/>
    <w:rsid w:val="00433E73"/>
    <w:rsid w:val="004369D0"/>
    <w:rsid w:val="0046256D"/>
    <w:rsid w:val="00463B70"/>
    <w:rsid w:val="00477596"/>
    <w:rsid w:val="004C71F9"/>
    <w:rsid w:val="004F04B0"/>
    <w:rsid w:val="0050483F"/>
    <w:rsid w:val="005118DB"/>
    <w:rsid w:val="005B6F7A"/>
    <w:rsid w:val="005F6597"/>
    <w:rsid w:val="00643817"/>
    <w:rsid w:val="006A0881"/>
    <w:rsid w:val="006C0C2D"/>
    <w:rsid w:val="006C14B7"/>
    <w:rsid w:val="006F699F"/>
    <w:rsid w:val="00712C2C"/>
    <w:rsid w:val="0071348F"/>
    <w:rsid w:val="0072314F"/>
    <w:rsid w:val="0076764D"/>
    <w:rsid w:val="008119A4"/>
    <w:rsid w:val="00862580"/>
    <w:rsid w:val="00875F99"/>
    <w:rsid w:val="0093405F"/>
    <w:rsid w:val="009B1965"/>
    <w:rsid w:val="00A3451C"/>
    <w:rsid w:val="00A43F29"/>
    <w:rsid w:val="00A5569A"/>
    <w:rsid w:val="00A57A24"/>
    <w:rsid w:val="00A7261C"/>
    <w:rsid w:val="00A7763B"/>
    <w:rsid w:val="00AB082A"/>
    <w:rsid w:val="00AD066D"/>
    <w:rsid w:val="00AD6694"/>
    <w:rsid w:val="00AF0869"/>
    <w:rsid w:val="00B3412A"/>
    <w:rsid w:val="00B540DA"/>
    <w:rsid w:val="00B86602"/>
    <w:rsid w:val="00BE4057"/>
    <w:rsid w:val="00C07A37"/>
    <w:rsid w:val="00C141ED"/>
    <w:rsid w:val="00C274DC"/>
    <w:rsid w:val="00C31199"/>
    <w:rsid w:val="00C90070"/>
    <w:rsid w:val="00CB38D6"/>
    <w:rsid w:val="00CB39FD"/>
    <w:rsid w:val="00CD6D77"/>
    <w:rsid w:val="00CD7298"/>
    <w:rsid w:val="00D07092"/>
    <w:rsid w:val="00D60B36"/>
    <w:rsid w:val="00D940DF"/>
    <w:rsid w:val="00DA5908"/>
    <w:rsid w:val="00DB6820"/>
    <w:rsid w:val="00DD0166"/>
    <w:rsid w:val="00DE5CE9"/>
    <w:rsid w:val="00E44437"/>
    <w:rsid w:val="00E64175"/>
    <w:rsid w:val="00F20993"/>
    <w:rsid w:val="00FC11FA"/>
    <w:rsid w:val="00FC1A61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87EDF"/>
  <w15:docId w15:val="{EF3811A3-24B3-4AA7-83DC-2EAC78E9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66D"/>
    <w:rPr>
      <w:rFonts w:ascii="Cordia New" w:eastAsia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D066D"/>
    <w:pPr>
      <w:jc w:val="center"/>
    </w:pPr>
    <w:rPr>
      <w:rFonts w:cs="Angsana New"/>
      <w:b/>
      <w:bCs/>
      <w:szCs w:val="20"/>
      <w:lang w:val="x-none" w:eastAsia="x-none"/>
    </w:rPr>
  </w:style>
  <w:style w:type="character" w:customStyle="1" w:styleId="TitleChar">
    <w:name w:val="Title Char"/>
    <w:link w:val="Title"/>
    <w:rsid w:val="00AD066D"/>
    <w:rPr>
      <w:rFonts w:ascii="Cordia New" w:eastAsia="Cordia New" w:hAnsi="Cordia New" w:cs="Cordia New"/>
      <w:b/>
      <w:bCs/>
      <w:sz w:val="28"/>
    </w:rPr>
  </w:style>
  <w:style w:type="table" w:styleId="TableGrid">
    <w:name w:val="Table Grid"/>
    <w:basedOn w:val="TableNormal"/>
    <w:uiPriority w:val="59"/>
    <w:rsid w:val="00BE40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9D0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9D0"/>
    <w:rPr>
      <w:rFonts w:ascii="Segoe UI" w:eastAsia="Cordia New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222102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9B1965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9B1965"/>
    <w:rPr>
      <w:rFonts w:ascii="Cordia New" w:eastAsia="Cordia New" w:hAnsi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9B196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9B1965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Silinthip Chatupote</cp:lastModifiedBy>
  <cp:revision>2</cp:revision>
  <cp:lastPrinted>2019-12-20T03:19:00Z</cp:lastPrinted>
  <dcterms:created xsi:type="dcterms:W3CDTF">2024-12-11T12:25:00Z</dcterms:created>
  <dcterms:modified xsi:type="dcterms:W3CDTF">2024-12-11T12:25:00Z</dcterms:modified>
</cp:coreProperties>
</file>